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E4" w:rsidRDefault="00056D23" w:rsidP="00056D23">
      <w:pPr>
        <w:spacing w:after="27" w:line="259" w:lineRule="auto"/>
        <w:ind w:left="55" w:right="0" w:firstLine="0"/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2695C82B" wp14:editId="5B2CEB84">
            <wp:simplePos x="0" y="0"/>
            <wp:positionH relativeFrom="page">
              <wp:posOffset>276225</wp:posOffset>
            </wp:positionH>
            <wp:positionV relativeFrom="page">
              <wp:posOffset>310515</wp:posOffset>
            </wp:positionV>
            <wp:extent cx="7555818" cy="10686828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18" cy="10686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765" w:rsidRPr="00E32765" w:rsidRDefault="00E32765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E32765" w:rsidRPr="00E32765" w:rsidRDefault="00E32765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E32765" w:rsidRPr="00E32765" w:rsidRDefault="00E32765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E32765" w:rsidRPr="00E32765" w:rsidRDefault="00E32765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E32765" w:rsidRPr="00E32765" w:rsidRDefault="00E32765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E32765" w:rsidRDefault="00E32765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E32765" w:rsidRDefault="00E32765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E32765" w:rsidRDefault="00E32765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E32765" w:rsidRDefault="00E32765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E32765" w:rsidRDefault="00E32765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056D23" w:rsidRPr="00E32765" w:rsidRDefault="00056D23" w:rsidP="00E32765">
      <w:pPr>
        <w:widowControl w:val="0"/>
        <w:tabs>
          <w:tab w:val="left" w:pos="11467"/>
        </w:tabs>
        <w:autoSpaceDE w:val="0"/>
        <w:autoSpaceDN w:val="0"/>
        <w:adjustRightInd w:val="0"/>
        <w:spacing w:after="0" w:line="288" w:lineRule="auto"/>
        <w:ind w:left="0" w:right="0" w:firstLine="0"/>
        <w:contextualSpacing/>
        <w:jc w:val="center"/>
        <w:rPr>
          <w:color w:val="auto"/>
          <w:szCs w:val="20"/>
        </w:rPr>
      </w:pPr>
    </w:p>
    <w:p w:rsidR="005311E4" w:rsidRDefault="00E32765">
      <w:pPr>
        <w:spacing w:after="3" w:line="266" w:lineRule="auto"/>
        <w:ind w:right="1997"/>
        <w:jc w:val="center"/>
      </w:pPr>
      <w:r>
        <w:t>С</w:t>
      </w:r>
      <w:r w:rsidR="00476CA2">
        <w:t xml:space="preserve">ОДЕРЖАНИЕ </w:t>
      </w:r>
    </w:p>
    <w:p w:rsidR="005311E4" w:rsidRDefault="00476CA2">
      <w:pPr>
        <w:spacing w:after="18" w:line="259" w:lineRule="auto"/>
        <w:ind w:left="0" w:right="0" w:firstLine="0"/>
        <w:jc w:val="left"/>
      </w:pPr>
      <w:r>
        <w:t xml:space="preserve"> </w:t>
      </w:r>
    </w:p>
    <w:sdt>
      <w:sdtPr>
        <w:id w:val="119580729"/>
        <w:docPartObj>
          <w:docPartGallery w:val="Table of Contents"/>
        </w:docPartObj>
      </w:sdtPr>
      <w:sdtEndPr/>
      <w:sdtContent>
        <w:p w:rsidR="005311E4" w:rsidRDefault="008161CA">
          <w:pPr>
            <w:pStyle w:val="11"/>
            <w:tabs>
              <w:tab w:val="right" w:pos="9372"/>
            </w:tabs>
          </w:pPr>
          <w:r>
            <w:fldChar w:fldCharType="begin"/>
          </w:r>
          <w:r w:rsidR="00476CA2">
            <w:instrText xml:space="preserve"> TOC \o "1-1" \h \z \u </w:instrText>
          </w:r>
          <w:r>
            <w:fldChar w:fldCharType="separate"/>
          </w:r>
          <w:hyperlink w:anchor="_Toc12737">
            <w:r w:rsidR="00476CA2">
              <w:t>I.</w:t>
            </w:r>
            <w:r w:rsidR="00476CA2">
              <w:rPr>
                <w:sz w:val="24"/>
              </w:rPr>
              <w:t xml:space="preserve"> </w:t>
            </w:r>
            <w:r w:rsidR="00476CA2">
              <w:t>Пояснительная записка</w:t>
            </w:r>
            <w:r w:rsidR="00476CA2">
              <w:tab/>
            </w:r>
            <w:r>
              <w:fldChar w:fldCharType="begin"/>
            </w:r>
            <w:r w:rsidR="00476CA2">
              <w:instrText>PAGEREF _Toc12737 \h</w:instrText>
            </w:r>
            <w:r>
              <w:fldChar w:fldCharType="separate"/>
            </w:r>
            <w:r w:rsidR="00476CA2">
              <w:t xml:space="preserve"> </w:t>
            </w:r>
            <w:r>
              <w:fldChar w:fldCharType="end"/>
            </w:r>
          </w:hyperlink>
        </w:p>
        <w:p w:rsidR="005311E4" w:rsidRDefault="00056D23">
          <w:pPr>
            <w:pStyle w:val="11"/>
            <w:tabs>
              <w:tab w:val="right" w:pos="9372"/>
            </w:tabs>
          </w:pPr>
          <w:hyperlink w:anchor="_Toc12738">
            <w:r w:rsidR="00476CA2">
              <w:t xml:space="preserve">II. Общая характеристика факультативного курса «Лабораторный химический анализ» </w:t>
            </w:r>
            <w:r w:rsidR="00476CA2">
              <w:tab/>
            </w:r>
            <w:r w:rsidR="008161CA">
              <w:fldChar w:fldCharType="begin"/>
            </w:r>
            <w:r w:rsidR="00476CA2">
              <w:instrText>PAGEREF _Toc12738 \h</w:instrText>
            </w:r>
            <w:r w:rsidR="008161CA">
              <w:fldChar w:fldCharType="separate"/>
            </w:r>
            <w:r w:rsidR="00476CA2">
              <w:t xml:space="preserve"> </w:t>
            </w:r>
            <w:r w:rsidR="008161CA">
              <w:fldChar w:fldCharType="end"/>
            </w:r>
          </w:hyperlink>
        </w:p>
        <w:p w:rsidR="005311E4" w:rsidRDefault="00056D23">
          <w:pPr>
            <w:pStyle w:val="11"/>
            <w:tabs>
              <w:tab w:val="right" w:pos="9372"/>
            </w:tabs>
          </w:pPr>
          <w:hyperlink w:anchor="_Toc12739">
            <w:r w:rsidR="00476CA2">
              <w:t xml:space="preserve">III. Описание факультативного курса «Лабораторный химический анализ»  </w:t>
            </w:r>
            <w:r w:rsidR="00476CA2">
              <w:tab/>
            </w:r>
            <w:r w:rsidR="008161CA">
              <w:fldChar w:fldCharType="begin"/>
            </w:r>
            <w:r w:rsidR="00476CA2">
              <w:instrText>PAGEREF _Toc12739 \h</w:instrText>
            </w:r>
            <w:r w:rsidR="008161CA">
              <w:fldChar w:fldCharType="separate"/>
            </w:r>
            <w:r w:rsidR="00476CA2">
              <w:t xml:space="preserve"> </w:t>
            </w:r>
            <w:r w:rsidR="008161CA">
              <w:fldChar w:fldCharType="end"/>
            </w:r>
          </w:hyperlink>
        </w:p>
        <w:p w:rsidR="005311E4" w:rsidRDefault="00056D23">
          <w:pPr>
            <w:pStyle w:val="11"/>
            <w:tabs>
              <w:tab w:val="right" w:pos="9372"/>
            </w:tabs>
          </w:pPr>
          <w:hyperlink w:anchor="_Toc12740">
            <w:r w:rsidR="00476CA2">
              <w:t xml:space="preserve">IV. Личностные, метапредметные и предметные результаты освоения курса </w:t>
            </w:r>
            <w:r w:rsidR="00476CA2">
              <w:tab/>
            </w:r>
            <w:r w:rsidR="008161CA">
              <w:fldChar w:fldCharType="begin"/>
            </w:r>
            <w:r w:rsidR="00476CA2">
              <w:instrText>PAGEREF _Toc12740 \h</w:instrText>
            </w:r>
            <w:r w:rsidR="008161CA">
              <w:fldChar w:fldCharType="separate"/>
            </w:r>
            <w:r w:rsidR="00476CA2">
              <w:t xml:space="preserve"> </w:t>
            </w:r>
            <w:r w:rsidR="008161CA">
              <w:fldChar w:fldCharType="end"/>
            </w:r>
          </w:hyperlink>
        </w:p>
        <w:p w:rsidR="005311E4" w:rsidRDefault="00056D23">
          <w:pPr>
            <w:pStyle w:val="11"/>
            <w:tabs>
              <w:tab w:val="right" w:pos="9372"/>
            </w:tabs>
          </w:pPr>
          <w:hyperlink w:anchor="_Toc12741">
            <w:r w:rsidR="00476CA2">
              <w:t>V. Содержание факультативного курса</w:t>
            </w:r>
            <w:r w:rsidR="00476CA2">
              <w:tab/>
            </w:r>
            <w:r w:rsidR="008161CA">
              <w:fldChar w:fldCharType="begin"/>
            </w:r>
            <w:r w:rsidR="00476CA2">
              <w:instrText>PAGEREF _Toc12741 \h</w:instrText>
            </w:r>
            <w:r w:rsidR="008161CA">
              <w:fldChar w:fldCharType="separate"/>
            </w:r>
            <w:r w:rsidR="00476CA2">
              <w:t xml:space="preserve"> </w:t>
            </w:r>
            <w:r w:rsidR="008161CA">
              <w:fldChar w:fldCharType="end"/>
            </w:r>
          </w:hyperlink>
        </w:p>
        <w:p w:rsidR="005311E4" w:rsidRDefault="00056D23">
          <w:pPr>
            <w:pStyle w:val="11"/>
            <w:tabs>
              <w:tab w:val="right" w:pos="9372"/>
            </w:tabs>
          </w:pPr>
          <w:hyperlink w:anchor="_Toc12742">
            <w:r w:rsidR="00476CA2">
              <w:t xml:space="preserve">VI. Примерное тематическое планирование по факультативному курсу и виды деятельности учащихся  </w:t>
            </w:r>
            <w:r w:rsidR="00476CA2">
              <w:tab/>
            </w:r>
            <w:r w:rsidR="008161CA">
              <w:fldChar w:fldCharType="begin"/>
            </w:r>
            <w:r w:rsidR="00476CA2">
              <w:instrText>PAGEREF _Toc12742 \h</w:instrText>
            </w:r>
            <w:r w:rsidR="008161CA">
              <w:fldChar w:fldCharType="separate"/>
            </w:r>
            <w:r w:rsidR="00476CA2">
              <w:t xml:space="preserve"> </w:t>
            </w:r>
            <w:r w:rsidR="008161CA">
              <w:fldChar w:fldCharType="end"/>
            </w:r>
          </w:hyperlink>
        </w:p>
        <w:p w:rsidR="005311E4" w:rsidRDefault="00056D23">
          <w:pPr>
            <w:pStyle w:val="11"/>
            <w:tabs>
              <w:tab w:val="right" w:pos="9372"/>
            </w:tabs>
          </w:pPr>
          <w:hyperlink w:anchor="_Toc12743">
            <w:r w:rsidR="00476CA2">
              <w:t xml:space="preserve">VII. Описание учебно-методического и материально-техническогообеспечения образовательного процесса по предмету  </w:t>
            </w:r>
            <w:r w:rsidR="00476CA2">
              <w:tab/>
            </w:r>
            <w:r w:rsidR="008161CA">
              <w:fldChar w:fldCharType="begin"/>
            </w:r>
            <w:r w:rsidR="00476CA2">
              <w:instrText>PAGEREF _Toc12743 \h</w:instrText>
            </w:r>
            <w:r w:rsidR="008161CA">
              <w:fldChar w:fldCharType="separate"/>
            </w:r>
            <w:r w:rsidR="00476CA2">
              <w:t xml:space="preserve"> </w:t>
            </w:r>
            <w:r w:rsidR="008161CA">
              <w:fldChar w:fldCharType="end"/>
            </w:r>
          </w:hyperlink>
        </w:p>
        <w:p w:rsidR="005311E4" w:rsidRDefault="008161CA">
          <w:r>
            <w:fldChar w:fldCharType="end"/>
          </w:r>
        </w:p>
      </w:sdtContent>
    </w:sdt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311E4" w:rsidRDefault="00476CA2" w:rsidP="00056D23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  <w:bookmarkStart w:id="0" w:name="_GoBack"/>
      <w:bookmarkEnd w:id="0"/>
    </w:p>
    <w:p w:rsidR="005311E4" w:rsidRDefault="00476CA2">
      <w:pPr>
        <w:pStyle w:val="1"/>
        <w:spacing w:after="5"/>
        <w:ind w:left="240" w:hanging="240"/>
        <w:jc w:val="center"/>
      </w:pPr>
      <w:bookmarkStart w:id="1" w:name="_Toc12737"/>
      <w:r>
        <w:t xml:space="preserve">Пояснительная записка </w:t>
      </w:r>
      <w:bookmarkEnd w:id="1"/>
    </w:p>
    <w:p w:rsidR="005311E4" w:rsidRDefault="00476CA2">
      <w:pPr>
        <w:ind w:left="-15" w:right="9" w:firstLine="708"/>
      </w:pPr>
      <w:r>
        <w:t xml:space="preserve">Предлагаемый факультативный курс «Лабораторный химический анализ» направлен на совершенствование знаний учащихся о веществе, содержит опережающую информацию по курсу химии, раскрывает перед учащимися интересные и важные стороны практического использования химических знаний, дает представление об экспериментальном методе познания в химии, о тесной взаимосвязи теории и эксперимента. </w:t>
      </w:r>
    </w:p>
    <w:p w:rsidR="005311E4" w:rsidRDefault="00476CA2">
      <w:pPr>
        <w:ind w:left="-15" w:right="9" w:firstLine="708"/>
      </w:pPr>
      <w:r>
        <w:rPr>
          <w:b/>
        </w:rPr>
        <w:t>Цель курса:</w:t>
      </w:r>
      <w:r>
        <w:t xml:space="preserve"> развивать у учащихся интеллектуальные и практические умения и навыки в области химического эксперимента, учебноисследовательской деятельности по предмету.</w:t>
      </w:r>
      <w:r>
        <w:rPr>
          <w:sz w:val="20"/>
        </w:rPr>
        <w:t xml:space="preserve"> </w:t>
      </w:r>
    </w:p>
    <w:p w:rsidR="005311E4" w:rsidRDefault="00476CA2">
      <w:pPr>
        <w:ind w:left="-15" w:right="9" w:firstLine="708"/>
      </w:pPr>
      <w:r>
        <w:rPr>
          <w:b/>
        </w:rPr>
        <w:t>Задачи курса:</w:t>
      </w:r>
      <w:r>
        <w:t xml:space="preserve"> 1.Развитие у учащихся навыков экспериментирования,</w:t>
      </w:r>
      <w:r>
        <w:rPr>
          <w:sz w:val="20"/>
        </w:rPr>
        <w:t xml:space="preserve"> </w:t>
      </w:r>
      <w:r>
        <w:t>навыков безопасного и грамотного обращения с веществами.</w:t>
      </w:r>
      <w:r>
        <w:rPr>
          <w:sz w:val="20"/>
        </w:rPr>
        <w:t xml:space="preserve"> </w:t>
      </w:r>
    </w:p>
    <w:p w:rsidR="005311E4" w:rsidRDefault="00476CA2">
      <w:pPr>
        <w:ind w:left="-15" w:right="9" w:firstLine="708"/>
      </w:pPr>
      <w:r>
        <w:t>2.Привлечение учащихся к выполнению индивидуальных заданий, умению презентовать исследуемый материал.</w:t>
      </w:r>
      <w:r>
        <w:rPr>
          <w:sz w:val="20"/>
        </w:rPr>
        <w:t xml:space="preserve"> </w:t>
      </w:r>
    </w:p>
    <w:p w:rsidR="005311E4" w:rsidRDefault="00476CA2">
      <w:pPr>
        <w:ind w:left="-15" w:right="9" w:firstLine="708"/>
      </w:pPr>
      <w:r>
        <w:t>3.Развитие профессиональных устремлений, склонностей к деятельности в области химии.</w:t>
      </w:r>
      <w:r>
        <w:rPr>
          <w:sz w:val="20"/>
        </w:rPr>
        <w:t xml:space="preserve"> </w:t>
      </w:r>
    </w:p>
    <w:p w:rsidR="005311E4" w:rsidRDefault="00476CA2">
      <w:pPr>
        <w:ind w:left="-15" w:right="9" w:firstLine="708"/>
      </w:pPr>
      <w:r>
        <w:t>4.Формирование умений комплексного использования знаний по разным предметам.</w:t>
      </w:r>
      <w:r>
        <w:rPr>
          <w:sz w:val="20"/>
        </w:rPr>
        <w:t xml:space="preserve"> </w:t>
      </w:r>
    </w:p>
    <w:p w:rsidR="005311E4" w:rsidRDefault="00476CA2">
      <w:pPr>
        <w:ind w:left="-15" w:right="9" w:firstLine="708"/>
      </w:pPr>
      <w:r>
        <w:t>5.Развитие познавательной активности, самостоятельности, настойчивости в достижении цели, креативных способностей учащихся, способности к творческой деятельности.</w:t>
      </w:r>
      <w:r>
        <w:rPr>
          <w:sz w:val="20"/>
        </w:rPr>
        <w:t xml:space="preserve"> </w:t>
      </w:r>
    </w:p>
    <w:p w:rsidR="005311E4" w:rsidRDefault="00476CA2">
      <w:pPr>
        <w:spacing w:after="37" w:line="259" w:lineRule="auto"/>
        <w:ind w:left="708" w:right="0" w:firstLine="0"/>
        <w:jc w:val="left"/>
      </w:pPr>
      <w:r>
        <w:t xml:space="preserve"> </w:t>
      </w:r>
    </w:p>
    <w:p w:rsidR="005311E4" w:rsidRDefault="00476CA2">
      <w:pPr>
        <w:pStyle w:val="1"/>
        <w:ind w:left="3366" w:right="0" w:hanging="2617"/>
      </w:pPr>
      <w:bookmarkStart w:id="2" w:name="_Toc12738"/>
      <w:r>
        <w:t>Общая характеристика факультативного курса «Лабораторный химический анализ»</w:t>
      </w:r>
      <w:r>
        <w:rPr>
          <w:b w:val="0"/>
        </w:rPr>
        <w:t xml:space="preserve"> </w:t>
      </w:r>
      <w:bookmarkEnd w:id="2"/>
    </w:p>
    <w:p w:rsidR="005311E4" w:rsidRDefault="00476CA2">
      <w:pPr>
        <w:ind w:left="-15" w:right="9" w:firstLine="708"/>
      </w:pPr>
      <w:r>
        <w:t xml:space="preserve">Главное содержание теории химических методов анализа составляет химическая реакция как средство получения информации о химическом составе вещества, т.е. используемая для целей качественного и количественного анализа. Химический анализ основан на фундаментальных законах общей химии. Чтобы овладеть аналитическими методами, необходимо знать свойства водных растворов, основных положений ТЭД, условия взаимодействия ионов в растворах, кислотно-основные и окислительно-восстановительные свойства вещества.  </w:t>
      </w:r>
    </w:p>
    <w:p w:rsidR="005311E4" w:rsidRDefault="00476CA2">
      <w:pPr>
        <w:ind w:left="-15" w:right="9" w:firstLine="708"/>
      </w:pPr>
      <w:r>
        <w:t xml:space="preserve">Данный курс, позволяет раскрыть взаимосвязь основных понятий: «состав», «строение», «свойства».  </w:t>
      </w:r>
    </w:p>
    <w:p w:rsidR="005311E4" w:rsidRDefault="00476CA2">
      <w:pPr>
        <w:ind w:left="-15" w:right="9" w:firstLine="708"/>
      </w:pPr>
      <w:r>
        <w:t xml:space="preserve">Выполнение практических работ способствует конкретному прочному усвоению основных разделов общей и неорганической химии. Особенностью предлагаемого курса является его прикладная направленность. Большое </w:t>
      </w:r>
      <w:r>
        <w:lastRenderedPageBreak/>
        <w:t xml:space="preserve">внимание в курсе уделено изучению тех веществ, которые окружают учащихся в повседневной жизни.  </w:t>
      </w:r>
    </w:p>
    <w:p w:rsidR="005311E4" w:rsidRDefault="00476CA2">
      <w:pPr>
        <w:ind w:left="-15" w:right="9" w:firstLine="708"/>
      </w:pPr>
      <w:r>
        <w:t xml:space="preserve">Программа факультативного курса «Лабораторный химический анализ» определенно повысит интерес к этой удивительной науке химии, расширит кругозор учащихся. Содержание учебного материала программы обладает новизной для учащихся. Привлечение дополнительной научной информации межпредметного характера о значении химического анализа в различных областях, в быту, а также в решении проблемы сохранения и укрепления здоровья позволит заинтересовать школьников практической химией, развивать аналитические способности. </w:t>
      </w:r>
    </w:p>
    <w:p w:rsidR="005311E4" w:rsidRDefault="00476CA2">
      <w:pPr>
        <w:spacing w:after="72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5311E4" w:rsidRDefault="00476CA2">
      <w:pPr>
        <w:pStyle w:val="1"/>
        <w:ind w:left="708" w:right="1597" w:firstLine="1561"/>
      </w:pPr>
      <w:bookmarkStart w:id="3" w:name="_Toc12739"/>
      <w:r>
        <w:t>Описание факультативного курса  «Лабораторный химический анализ»</w:t>
      </w:r>
      <w:r>
        <w:rPr>
          <w:b w:val="0"/>
        </w:rPr>
        <w:t xml:space="preserve">  </w:t>
      </w:r>
      <w:bookmarkEnd w:id="3"/>
    </w:p>
    <w:p w:rsidR="005311E4" w:rsidRDefault="00E32765">
      <w:pPr>
        <w:spacing w:after="4" w:line="270" w:lineRule="auto"/>
        <w:ind w:left="708" w:right="1597" w:firstLine="1561"/>
        <w:jc w:val="left"/>
      </w:pPr>
      <w:r>
        <w:t>Курс рассчитан на 35</w:t>
      </w:r>
      <w:r w:rsidR="00476CA2">
        <w:t xml:space="preserve"> часа, 1 час в неделю.  </w:t>
      </w:r>
    </w:p>
    <w:p w:rsidR="005311E4" w:rsidRDefault="00476CA2">
      <w:pPr>
        <w:spacing w:after="32" w:line="259" w:lineRule="auto"/>
        <w:ind w:left="708" w:right="0" w:firstLine="0"/>
        <w:jc w:val="left"/>
      </w:pPr>
      <w:r>
        <w:t xml:space="preserve"> </w:t>
      </w:r>
    </w:p>
    <w:p w:rsidR="005311E4" w:rsidRDefault="00E32765" w:rsidP="00E32765">
      <w:pPr>
        <w:pStyle w:val="1"/>
        <w:numPr>
          <w:ilvl w:val="0"/>
          <w:numId w:val="0"/>
        </w:numPr>
        <w:ind w:left="10" w:right="0" w:hanging="10"/>
      </w:pPr>
      <w:bookmarkStart w:id="4" w:name="_Toc12740"/>
      <w:r>
        <w:t>Л</w:t>
      </w:r>
      <w:r w:rsidR="00476CA2">
        <w:t>ичностные, метапредметные и предметные результаты освоения курса</w:t>
      </w:r>
      <w:bookmarkEnd w:id="4"/>
    </w:p>
    <w:p w:rsidR="005311E4" w:rsidRDefault="00476CA2">
      <w:pPr>
        <w:ind w:left="-15" w:right="9" w:firstLine="708"/>
      </w:pPr>
      <w:r>
        <w:rPr>
          <w:b/>
        </w:rPr>
        <w:t xml:space="preserve">Личностными </w:t>
      </w:r>
      <w:r>
        <w:t xml:space="preserve">результатами освоения предмета являются следующие умения: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оценивать поведение с точки зрения химической безопасности (тексты и задания) и жизненные ситуации с точки зрения безопасного образа жизни и сохранения здоровья;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оценивать экологический риск взаимоотношений человека и природы.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Земле; - учиться признавать противоречивость и незавершенность своих взглядов на мир, возможность их изменения. </w:t>
      </w:r>
      <w:r>
        <w:rPr>
          <w:b/>
        </w:rPr>
        <w:t xml:space="preserve">Познавательные УУД: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анализировать, сравнивать, классифицировать и обобщать факты и явления, выявлять причины и следствия простых явлений;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строить логическое рассуждение, включающее установление причинноследственных связей. </w:t>
      </w:r>
    </w:p>
    <w:p w:rsidR="005311E4" w:rsidRDefault="00476CA2">
      <w:pPr>
        <w:spacing w:after="4" w:line="270" w:lineRule="auto"/>
        <w:ind w:left="-5" w:right="0"/>
        <w:jc w:val="left"/>
      </w:pPr>
      <w:r>
        <w:rPr>
          <w:b/>
        </w:rPr>
        <w:t xml:space="preserve">Регулятивные УУД: 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самостоятельно обнаруживать и формулировать учебную проблему, определять цель учебной деятельности, выбирать тему проекта;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lastRenderedPageBreak/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цели;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составлять (индивидуально или в группе) план решения проблемы (выполнения проекта);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работая по плану, сверять свои действия с целью и, при необходимости, исправлять ошибки самостоятельно. </w:t>
      </w:r>
      <w:r>
        <w:rPr>
          <w:b/>
        </w:rPr>
        <w:t xml:space="preserve">Коммуникативные УУД: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самостоятельно организовывать учебное взаимодействие в группе </w:t>
      </w:r>
    </w:p>
    <w:p w:rsidR="005311E4" w:rsidRDefault="00476CA2">
      <w:pPr>
        <w:ind w:left="-5" w:right="9"/>
      </w:pPr>
      <w:r>
        <w:t xml:space="preserve">(определять общие цели, распределять роли, договариваться друг с другом и т.д.);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отстаивая свою точку зрения, приводить аргументы, подтверждая их фактами;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в дискуссии уметь выдвинуть контраргументы, перефразировать свою мысль (владение механизмом эквивалентных замен). </w:t>
      </w:r>
      <w:r>
        <w:rPr>
          <w:b/>
        </w:rPr>
        <w:t xml:space="preserve">Предметные результаты: </w:t>
      </w:r>
    </w:p>
    <w:p w:rsidR="005311E4" w:rsidRDefault="00476CA2">
      <w:pPr>
        <w:ind w:left="-15" w:right="9" w:firstLine="708"/>
      </w:pPr>
      <w:r>
        <w:t xml:space="preserve">В результате изучения химического анализа на базовом уровне ученик должен 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использовать приобретенные знания и умения в практической деятельности и повседневной жизни для: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объяснения химических явлений, происходящих в природе, быту и на производстве;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определения возможности протекания химических превращений в </w:t>
      </w:r>
    </w:p>
    <w:p w:rsidR="005311E4" w:rsidRDefault="00476CA2">
      <w:pPr>
        <w:ind w:left="-5" w:right="9"/>
      </w:pPr>
      <w:r>
        <w:t xml:space="preserve">различных условиях и оценки их последствий;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экологически грамотного поведения в окружающей среде;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безопасного обращения с горючими и токсичными веществами, лабораторным оборудованием;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приготовление </w:t>
      </w:r>
      <w:r>
        <w:tab/>
        <w:t xml:space="preserve">растворов </w:t>
      </w:r>
      <w:r>
        <w:tab/>
        <w:t xml:space="preserve">заданной </w:t>
      </w:r>
      <w:r>
        <w:tab/>
        <w:t xml:space="preserve">концентрации </w:t>
      </w:r>
      <w:r>
        <w:tab/>
        <w:t xml:space="preserve">в </w:t>
      </w:r>
      <w:r>
        <w:tab/>
        <w:t xml:space="preserve">быту </w:t>
      </w:r>
      <w:r>
        <w:tab/>
        <w:t xml:space="preserve">и </w:t>
      </w:r>
      <w:r>
        <w:tab/>
        <w:t xml:space="preserve">на </w:t>
      </w:r>
    </w:p>
    <w:p w:rsidR="005311E4" w:rsidRDefault="00476CA2">
      <w:pPr>
        <w:ind w:left="-5" w:right="9"/>
      </w:pPr>
      <w:r>
        <w:t xml:space="preserve">производстве; </w:t>
      </w:r>
    </w:p>
    <w:p w:rsidR="005311E4" w:rsidRDefault="00476CA2">
      <w:pPr>
        <w:numPr>
          <w:ilvl w:val="0"/>
          <w:numId w:val="1"/>
        </w:numPr>
        <w:ind w:right="9" w:hanging="379"/>
      </w:pPr>
      <w:r>
        <w:t xml:space="preserve">критической оценки достоверности химической информации, поступающей из разных источников. </w:t>
      </w:r>
    </w:p>
    <w:p w:rsidR="005311E4" w:rsidRDefault="00476CA2">
      <w:pPr>
        <w:spacing w:after="34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5311E4" w:rsidRDefault="00476CA2">
      <w:pPr>
        <w:pStyle w:val="1"/>
        <w:ind w:left="2876" w:right="0" w:hanging="341"/>
      </w:pPr>
      <w:bookmarkStart w:id="5" w:name="_Toc12741"/>
      <w:r>
        <w:lastRenderedPageBreak/>
        <w:t xml:space="preserve">Содержание факультативного курса </w:t>
      </w:r>
      <w:bookmarkEnd w:id="5"/>
    </w:p>
    <w:p w:rsidR="005311E4" w:rsidRDefault="00476CA2">
      <w:pPr>
        <w:spacing w:after="21" w:line="259" w:lineRule="auto"/>
        <w:ind w:left="761" w:right="0" w:firstLine="0"/>
        <w:jc w:val="center"/>
      </w:pPr>
      <w:r>
        <w:rPr>
          <w:b/>
        </w:rPr>
        <w:t xml:space="preserve"> </w:t>
      </w:r>
    </w:p>
    <w:p w:rsidR="005311E4" w:rsidRDefault="00476CA2">
      <w:pPr>
        <w:pStyle w:val="2"/>
        <w:ind w:right="13"/>
      </w:pPr>
      <w:r>
        <w:t xml:space="preserve">Введение (5 ч) </w:t>
      </w:r>
    </w:p>
    <w:p w:rsidR="005311E4" w:rsidRDefault="00476CA2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5311E4" w:rsidRDefault="00476CA2">
      <w:pPr>
        <w:ind w:left="-15" w:right="9" w:firstLine="708"/>
      </w:pPr>
      <w:r>
        <w:t xml:space="preserve">Общие правила работы в химической лаборатории. Техника безопасности. Требования к помещению в лаборатории. Химическая посуда и другие принадлежности. Правила работы с посудой. Химические реактивы, обращение с ними, методы нейтрализации. </w:t>
      </w:r>
    </w:p>
    <w:p w:rsidR="005311E4" w:rsidRDefault="00476CA2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5311E4" w:rsidRDefault="00476CA2">
      <w:pPr>
        <w:pStyle w:val="2"/>
      </w:pPr>
      <w:r>
        <w:t xml:space="preserve">Основы химического анализа (4 ч) </w:t>
      </w:r>
    </w:p>
    <w:p w:rsidR="005311E4" w:rsidRDefault="00476CA2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5311E4" w:rsidRDefault="00476CA2">
      <w:pPr>
        <w:ind w:left="-15" w:right="9" w:firstLine="708"/>
      </w:pPr>
      <w:r>
        <w:t xml:space="preserve">Химический анализ. Задачи и области применения химического анализа. Виды химического анализа. Требования, предъявляемые к аналитическим реакциям. Классификация аналитических реакций по характеру химического взаимодействия и по применению. Условия проведения аналитических реакций. Качественные реакции на наиболее важные катионы и анионы. </w:t>
      </w:r>
    </w:p>
    <w:p w:rsidR="005311E4" w:rsidRDefault="00476CA2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5311E4" w:rsidRDefault="00476CA2">
      <w:pPr>
        <w:spacing w:after="5" w:line="270" w:lineRule="auto"/>
        <w:ind w:left="10" w:right="18"/>
        <w:jc w:val="center"/>
      </w:pPr>
      <w:r>
        <w:rPr>
          <w:b/>
        </w:rPr>
        <w:t xml:space="preserve">Растворы. Методы определения концентрации растворов.  </w:t>
      </w:r>
    </w:p>
    <w:p w:rsidR="005311E4" w:rsidRDefault="00476CA2">
      <w:pPr>
        <w:pStyle w:val="2"/>
      </w:pPr>
      <w:r>
        <w:t xml:space="preserve">Титрование (7 ч) </w:t>
      </w:r>
    </w:p>
    <w:p w:rsidR="005311E4" w:rsidRDefault="00476CA2">
      <w:pPr>
        <w:ind w:left="-15" w:right="9" w:firstLine="511"/>
      </w:pPr>
      <w:r>
        <w:t xml:space="preserve">Растворы. Мера растворимости. Методы определения концентрации растворов. Титрование. Сущность метода. Установление точки эквивалентности. Индикаторы. Понятие об эквиваленте, эквивалентной массе, нормальной концентрации растворов. Классификация методов титрования по способу проведения титрования и по типу реакции, лежащей в основе метода. Стандартный раствор, способы его приготовления. Стандартизация растворов. Кислотно - основное титрование. </w:t>
      </w:r>
    </w:p>
    <w:p w:rsidR="005311E4" w:rsidRDefault="00476CA2">
      <w:pPr>
        <w:spacing w:after="3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5311E4" w:rsidRDefault="00476CA2">
      <w:pPr>
        <w:pStyle w:val="2"/>
        <w:ind w:right="13"/>
      </w:pPr>
      <w:r>
        <w:t xml:space="preserve">Тема: Анализ некоторых объектов окружающей среды (7 ч) </w:t>
      </w:r>
    </w:p>
    <w:p w:rsidR="005311E4" w:rsidRDefault="00476CA2">
      <w:pPr>
        <w:ind w:left="-5" w:right="9"/>
      </w:pPr>
      <w:r>
        <w:t xml:space="preserve">Контроль качества воды. Химический анализ вод. Определение индивидуальных неорганических компонентов вод. Жесткость воды, ее определение и устранение. Химическая характеристика почв. Колориметрическое определение рН почвы. Изучение буферной емкости почвы. </w:t>
      </w:r>
    </w:p>
    <w:p w:rsidR="005311E4" w:rsidRDefault="00476CA2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311E4" w:rsidRDefault="00476CA2">
      <w:pPr>
        <w:pStyle w:val="2"/>
        <w:ind w:right="13"/>
      </w:pPr>
      <w:r>
        <w:t>Тема: Контрол</w:t>
      </w:r>
      <w:r w:rsidR="00E32765">
        <w:t>ь качества продуктов питания (12</w:t>
      </w:r>
      <w:r>
        <w:t xml:space="preserve"> ч) </w:t>
      </w:r>
    </w:p>
    <w:p w:rsidR="005311E4" w:rsidRDefault="00476CA2">
      <w:pPr>
        <w:ind w:left="-15" w:right="9" w:firstLine="250"/>
      </w:pPr>
      <w:r>
        <w:t xml:space="preserve">Контроль качества продуктов питания. Органолептическое исследование. Определение антоцианов. Определение каротиноидов. Экспресс методы установления соответствия пчелиного меда требованиям действующего </w:t>
      </w:r>
      <w:r>
        <w:lastRenderedPageBreak/>
        <w:t>стандарта. Определение массовой доли редуцирующих веществ в меде. Определение механических примесей в меде.</w:t>
      </w:r>
      <w:r>
        <w:rPr>
          <w:color w:val="0D040B"/>
        </w:rPr>
        <w:t xml:space="preserve"> Обнаружение и идентификация крахмала в шоколаде. Обнаружение кофеина и выделение масла в шоколаде.</w:t>
      </w:r>
      <w:r>
        <w:t xml:space="preserve"> Изучение молока как эмульсии. </w:t>
      </w:r>
    </w:p>
    <w:p w:rsidR="005311E4" w:rsidRDefault="00476CA2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5311E4" w:rsidRDefault="00476CA2">
      <w:pPr>
        <w:pStyle w:val="1"/>
        <w:ind w:left="2278" w:right="0" w:hanging="1400"/>
      </w:pPr>
      <w:bookmarkStart w:id="6" w:name="_Toc12742"/>
      <w:r>
        <w:t xml:space="preserve">Примерное тематическое планирование по факультативному курсу и виды деятельности учащихся </w:t>
      </w:r>
      <w:bookmarkEnd w:id="6"/>
    </w:p>
    <w:tbl>
      <w:tblPr>
        <w:tblStyle w:val="TableGrid"/>
        <w:tblW w:w="9573" w:type="dxa"/>
        <w:tblInd w:w="-108" w:type="dxa"/>
        <w:tblCellMar>
          <w:top w:w="9" w:type="dxa"/>
          <w:right w:w="42" w:type="dxa"/>
        </w:tblCellMar>
        <w:tblLook w:val="04A0" w:firstRow="1" w:lastRow="0" w:firstColumn="1" w:lastColumn="0" w:noHBand="0" w:noVBand="1"/>
      </w:tblPr>
      <w:tblGrid>
        <w:gridCol w:w="960"/>
        <w:gridCol w:w="8613"/>
      </w:tblGrid>
      <w:tr w:rsidR="005311E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233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Тема </w:t>
            </w:r>
          </w:p>
        </w:tc>
      </w:tr>
      <w:tr w:rsidR="005311E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1E4" w:rsidRDefault="005311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2821" w:right="0" w:firstLine="0"/>
              <w:jc w:val="left"/>
            </w:pPr>
            <w:r>
              <w:rPr>
                <w:b/>
              </w:rPr>
              <w:t xml:space="preserve">Введение (5 ч) </w:t>
            </w:r>
          </w:p>
        </w:tc>
      </w:tr>
      <w:tr w:rsidR="005311E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2" w:right="0" w:firstLine="0"/>
              <w:jc w:val="left"/>
            </w:pPr>
            <w:r>
              <w:t xml:space="preserve">1-2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0" w:right="0" w:firstLine="0"/>
              <w:jc w:val="left"/>
            </w:pPr>
            <w:r>
              <w:t xml:space="preserve">Введение. Общие правила работы в химической лаборатории. Техника безопасности </w:t>
            </w:r>
          </w:p>
        </w:tc>
      </w:tr>
      <w:tr w:rsidR="005311E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0" w:right="0" w:firstLine="0"/>
              <w:jc w:val="left"/>
            </w:pPr>
            <w:r>
              <w:t xml:space="preserve">Требования к помещению в лаборатории. </w:t>
            </w:r>
          </w:p>
        </w:tc>
      </w:tr>
      <w:tr w:rsidR="005311E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0" w:right="0" w:firstLine="0"/>
              <w:jc w:val="left"/>
            </w:pPr>
            <w:r>
              <w:t xml:space="preserve">Химическая посуда и другие принадлежности. Правила работы с посудой. </w:t>
            </w:r>
          </w:p>
        </w:tc>
      </w:tr>
      <w:tr w:rsidR="005311E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0" w:right="0" w:firstLine="0"/>
              <w:jc w:val="left"/>
            </w:pPr>
            <w:r>
              <w:t xml:space="preserve">Химические реактивы, обращение с ними, методы нейтрализации. </w:t>
            </w:r>
          </w:p>
        </w:tc>
      </w:tr>
      <w:tr w:rsidR="005311E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1E4" w:rsidRDefault="005311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109" w:right="0" w:firstLine="0"/>
              <w:jc w:val="left"/>
            </w:pPr>
            <w:r>
              <w:rPr>
                <w:b/>
              </w:rPr>
              <w:t>Тема: Основы химического анализа (4 ч)</w:t>
            </w:r>
            <w:r>
              <w:t xml:space="preserve"> </w:t>
            </w:r>
          </w:p>
        </w:tc>
      </w:tr>
      <w:tr w:rsidR="005311E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0" w:right="0" w:firstLine="0"/>
              <w:jc w:val="left"/>
            </w:pPr>
            <w:r>
              <w:t xml:space="preserve">Задачи </w:t>
            </w:r>
            <w:r>
              <w:tab/>
              <w:t xml:space="preserve">и </w:t>
            </w:r>
            <w:r>
              <w:tab/>
              <w:t xml:space="preserve">области </w:t>
            </w:r>
            <w:r>
              <w:tab/>
              <w:t xml:space="preserve">применения </w:t>
            </w:r>
            <w:r>
              <w:tab/>
              <w:t xml:space="preserve">химического </w:t>
            </w:r>
            <w:r>
              <w:tab/>
              <w:t xml:space="preserve">анализа. </w:t>
            </w:r>
            <w:r>
              <w:tab/>
              <w:t xml:space="preserve">Виды химического анализа. </w:t>
            </w:r>
          </w:p>
        </w:tc>
      </w:tr>
      <w:tr w:rsidR="005311E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Классификация реакций в качественном анализе </w:t>
            </w:r>
          </w:p>
        </w:tc>
      </w:tr>
      <w:tr w:rsidR="005311E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2" w:right="0" w:firstLine="0"/>
              <w:jc w:val="left"/>
            </w:pPr>
            <w:r>
              <w:t xml:space="preserve">8-9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0" w:right="0" w:firstLine="0"/>
              <w:jc w:val="left"/>
            </w:pPr>
            <w:r>
              <w:t xml:space="preserve">Качественные реакции на наиболее важные катионы и анионы. </w:t>
            </w:r>
          </w:p>
        </w:tc>
      </w:tr>
      <w:tr w:rsidR="005311E4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1E4" w:rsidRDefault="00476CA2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</w:rPr>
              <w:t>Т</w:t>
            </w:r>
          </w:p>
        </w:tc>
        <w:tc>
          <w:tcPr>
            <w:tcW w:w="8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2754" w:right="0" w:hanging="2852"/>
              <w:jc w:val="left"/>
            </w:pPr>
            <w:r>
              <w:rPr>
                <w:b/>
              </w:rPr>
              <w:t xml:space="preserve">ема: Растворы. Методы определения концентрации растворов. Титрование (7 ч) </w:t>
            </w:r>
          </w:p>
        </w:tc>
      </w:tr>
      <w:tr w:rsidR="005311E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10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Растворы. Мера растворимости. Методы определения концентрации растворов </w:t>
            </w:r>
          </w:p>
        </w:tc>
      </w:tr>
      <w:tr w:rsidR="005311E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11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Приготовление рабочих растворов с известной массовой долей вещества.  </w:t>
            </w:r>
          </w:p>
        </w:tc>
      </w:tr>
      <w:tr w:rsidR="005311E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12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Приготовление </w:t>
            </w:r>
            <w:r>
              <w:tab/>
              <w:t xml:space="preserve">рабочих </w:t>
            </w:r>
            <w:r>
              <w:tab/>
              <w:t xml:space="preserve">растворов </w:t>
            </w:r>
            <w:r>
              <w:tab/>
              <w:t xml:space="preserve">путём </w:t>
            </w:r>
            <w:r>
              <w:tab/>
              <w:t xml:space="preserve">разбавления </w:t>
            </w:r>
            <w:r>
              <w:tab/>
              <w:t xml:space="preserve">и концентрирования.   </w:t>
            </w:r>
          </w:p>
        </w:tc>
      </w:tr>
      <w:tr w:rsidR="005311E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13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</w:pPr>
            <w:r>
              <w:t xml:space="preserve">Приготовление рабочих растворов путём смешивания исходных растворов с разным значением массовой доли вещества. </w:t>
            </w:r>
          </w:p>
        </w:tc>
      </w:tr>
      <w:tr w:rsidR="005311E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14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Титрование. Сущность метода. </w:t>
            </w:r>
          </w:p>
        </w:tc>
      </w:tr>
      <w:tr w:rsidR="005311E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15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Кислотно-основное титрование </w:t>
            </w:r>
          </w:p>
        </w:tc>
      </w:tr>
      <w:tr w:rsidR="005311E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16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Определение кислотности </w:t>
            </w:r>
          </w:p>
        </w:tc>
      </w:tr>
      <w:tr w:rsidR="005311E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1E4" w:rsidRDefault="005311E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</w:rPr>
              <w:t xml:space="preserve">Тема: Анализ некоторых объектов окружающей среды (7 ч) </w:t>
            </w:r>
          </w:p>
        </w:tc>
      </w:tr>
      <w:tr w:rsidR="005311E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17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Контроль качества воды. </w:t>
            </w:r>
          </w:p>
        </w:tc>
      </w:tr>
      <w:tr w:rsidR="005311E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18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Химический анализ вод </w:t>
            </w:r>
          </w:p>
        </w:tc>
      </w:tr>
      <w:tr w:rsidR="005311E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19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Определение индивидуальных неорганических компонентов вод </w:t>
            </w:r>
          </w:p>
        </w:tc>
      </w:tr>
      <w:tr w:rsidR="005311E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20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Жесткость воды, ее определение и устранение </w:t>
            </w:r>
          </w:p>
        </w:tc>
      </w:tr>
      <w:tr w:rsidR="005311E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21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Химическая характеристика почв </w:t>
            </w:r>
          </w:p>
        </w:tc>
      </w:tr>
      <w:tr w:rsidR="005311E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22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Колориметрическое определение рН почвы </w:t>
            </w:r>
          </w:p>
        </w:tc>
      </w:tr>
      <w:tr w:rsidR="005311E4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23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Изучение буферной емкости почвы </w:t>
            </w:r>
          </w:p>
        </w:tc>
      </w:tr>
      <w:tr w:rsidR="005311E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>Тема: Контроль качества продуктов питания (11 ч)</w:t>
            </w:r>
            <w:r>
              <w:t xml:space="preserve"> </w:t>
            </w:r>
          </w:p>
        </w:tc>
      </w:tr>
      <w:tr w:rsidR="005311E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24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Контроль качества продуктов питания </w:t>
            </w:r>
          </w:p>
        </w:tc>
      </w:tr>
      <w:tr w:rsidR="005311E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25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Органолептическое исследование </w:t>
            </w:r>
          </w:p>
        </w:tc>
      </w:tr>
      <w:tr w:rsidR="005311E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26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Определение антоцианов </w:t>
            </w:r>
          </w:p>
        </w:tc>
      </w:tr>
      <w:tr w:rsidR="005311E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27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Определение каротиноидов </w:t>
            </w:r>
          </w:p>
        </w:tc>
      </w:tr>
      <w:tr w:rsidR="005311E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28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</w:pPr>
            <w:r>
              <w:t xml:space="preserve">Экспресс методы установления соответствия пчелиного меда требованиям действующего стандарта </w:t>
            </w:r>
          </w:p>
        </w:tc>
      </w:tr>
      <w:tr w:rsidR="005311E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29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Определение массовой доли редуцирующих веществ в меде </w:t>
            </w:r>
          </w:p>
        </w:tc>
      </w:tr>
      <w:tr w:rsidR="005311E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30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Определение механических примесей в меде </w:t>
            </w:r>
          </w:p>
        </w:tc>
      </w:tr>
      <w:tr w:rsidR="005311E4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31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Органолептическая оценка шоколада </w:t>
            </w:r>
          </w:p>
        </w:tc>
      </w:tr>
      <w:tr w:rsidR="005311E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32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0D040B"/>
              </w:rPr>
              <w:t>Обнаружение и идентификация крахмала в шоколаде</w:t>
            </w:r>
            <w:r>
              <w:t xml:space="preserve"> </w:t>
            </w:r>
          </w:p>
        </w:tc>
      </w:tr>
      <w:tr w:rsidR="005311E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 xml:space="preserve">33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rPr>
                <w:color w:val="0D040B"/>
              </w:rPr>
              <w:t>Обнаружение кофеина и выделение масла в шоколаде</w:t>
            </w:r>
            <w:r>
              <w:t xml:space="preserve"> </w:t>
            </w:r>
          </w:p>
        </w:tc>
      </w:tr>
      <w:tr w:rsidR="005311E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8" w:right="0" w:firstLine="0"/>
              <w:jc w:val="left"/>
            </w:pPr>
            <w:r>
              <w:t>34</w:t>
            </w:r>
            <w:r w:rsidR="00E32765">
              <w:t>-35</w:t>
            </w:r>
            <w:r>
              <w:t xml:space="preserve">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Default="00476CA2">
            <w:pPr>
              <w:spacing w:after="0" w:line="259" w:lineRule="auto"/>
              <w:ind w:left="106" w:right="0" w:firstLine="0"/>
              <w:jc w:val="left"/>
            </w:pPr>
            <w:r>
              <w:t xml:space="preserve">Изучение молока как эмульсии </w:t>
            </w:r>
          </w:p>
        </w:tc>
      </w:tr>
    </w:tbl>
    <w:p w:rsidR="005311E4" w:rsidRDefault="00476CA2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pStyle w:val="1"/>
        <w:spacing w:after="5"/>
        <w:ind w:right="0"/>
        <w:jc w:val="center"/>
      </w:pPr>
      <w:bookmarkStart w:id="7" w:name="_Toc12743"/>
      <w:r>
        <w:t xml:space="preserve">Описание учебно-методического и материально-технического обеспечения образовательного процесса по предмету </w:t>
      </w:r>
      <w:bookmarkEnd w:id="7"/>
    </w:p>
    <w:p w:rsidR="005311E4" w:rsidRDefault="00476CA2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5311E4" w:rsidRDefault="00476CA2">
      <w:pPr>
        <w:pStyle w:val="2"/>
        <w:ind w:right="20"/>
      </w:pPr>
      <w:r>
        <w:t xml:space="preserve">Материально-техническое обеспечение образовательного процесса </w:t>
      </w:r>
    </w:p>
    <w:p w:rsidR="005311E4" w:rsidRDefault="00476CA2">
      <w:pPr>
        <w:ind w:left="-15" w:right="9" w:firstLine="708"/>
      </w:pPr>
      <w:r>
        <w:t xml:space="preserve">Для обучения учащихся основной школы в соответствии с требованиями Федерального государственного образовательного стандарта необходима реализация деятельностного подхода. Оснащение в большей части соответствует Перечню оборудования кабинета химии и включает различные типы средств обучения.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медиа оснащение.  </w:t>
      </w:r>
    </w:p>
    <w:p w:rsidR="005311E4" w:rsidRDefault="00476CA2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5311E4" w:rsidRDefault="00476CA2">
      <w:pPr>
        <w:pStyle w:val="2"/>
        <w:ind w:right="16"/>
      </w:pPr>
      <w:r>
        <w:t xml:space="preserve">Учебно-методическое обеспечение курса </w:t>
      </w:r>
    </w:p>
    <w:p w:rsidR="005311E4" w:rsidRDefault="00476CA2">
      <w:pPr>
        <w:numPr>
          <w:ilvl w:val="0"/>
          <w:numId w:val="2"/>
        </w:numPr>
        <w:ind w:right="9"/>
      </w:pPr>
      <w:r>
        <w:t xml:space="preserve">Зайцев О.С. Исследовательский практикум по общей химии. – М.: Изд-во МГУ,1994.  </w:t>
      </w:r>
    </w:p>
    <w:p w:rsidR="005311E4" w:rsidRDefault="00476CA2">
      <w:pPr>
        <w:numPr>
          <w:ilvl w:val="0"/>
          <w:numId w:val="2"/>
        </w:numPr>
        <w:ind w:right="9"/>
      </w:pPr>
      <w:r>
        <w:t xml:space="preserve">Коровин Н.В., Мингулина Э.И., Рыжова Н.Г. Лабораторные работы по химии. – 3-е изд., перераб. и доп.- М.: Высшая школа,1998.  </w:t>
      </w:r>
    </w:p>
    <w:p w:rsidR="005311E4" w:rsidRDefault="00476CA2">
      <w:pPr>
        <w:numPr>
          <w:ilvl w:val="0"/>
          <w:numId w:val="2"/>
        </w:numPr>
        <w:ind w:right="9"/>
      </w:pPr>
      <w:r>
        <w:t xml:space="preserve">Фишер Х. практикум по общей химии. Ч.1:Общая и неорганическая химия.- Новосибирск: Наука, 1996. </w:t>
      </w:r>
    </w:p>
    <w:p w:rsidR="005311E4" w:rsidRDefault="00476CA2">
      <w:pPr>
        <w:numPr>
          <w:ilvl w:val="0"/>
          <w:numId w:val="2"/>
        </w:numPr>
        <w:ind w:right="9"/>
      </w:pPr>
      <w:r>
        <w:lastRenderedPageBreak/>
        <w:t xml:space="preserve">Моросанова С.А., Прохорова Г.В., Семеновская Е.Н. Методы анализа природных и промышленных объектов. - М.: Изд-во МГУ, 1988 – 150 с. 5.  Другов Ю.С. Экологическая аналитическая химия. - СПб.: Анатолия, 2000. - 320 с. </w:t>
      </w:r>
    </w:p>
    <w:p w:rsidR="005311E4" w:rsidRDefault="00476CA2">
      <w:pPr>
        <w:ind w:left="-5" w:right="9"/>
      </w:pPr>
      <w:r>
        <w:t xml:space="preserve">6. Анализ объектов окружающей среды / Под ред. Р. Сониясси. - М.: Мир, 1993. </w:t>
      </w:r>
    </w:p>
    <w:p w:rsidR="005311E4" w:rsidRDefault="00476CA2">
      <w:pPr>
        <w:ind w:left="-5" w:right="9"/>
      </w:pPr>
      <w:r>
        <w:t xml:space="preserve">– 203 с. </w:t>
      </w:r>
    </w:p>
    <w:p w:rsidR="005311E4" w:rsidRDefault="00476CA2">
      <w:pPr>
        <w:numPr>
          <w:ilvl w:val="0"/>
          <w:numId w:val="3"/>
        </w:numPr>
        <w:ind w:right="9" w:hanging="422"/>
      </w:pPr>
      <w:r>
        <w:t xml:space="preserve">Воробьева Л.А. Химический анализ почв. - М.:  Изд-во МГУ, 1998. – 156 с. </w:t>
      </w:r>
    </w:p>
    <w:p w:rsidR="005311E4" w:rsidRDefault="00476CA2">
      <w:pPr>
        <w:numPr>
          <w:ilvl w:val="0"/>
          <w:numId w:val="3"/>
        </w:numPr>
        <w:ind w:right="9" w:hanging="422"/>
      </w:pPr>
      <w:r>
        <w:t xml:space="preserve">Методы анализа пищевых продуктов. Проблемы аналитической химии / Под ред. Ю.А. Клячко и С.М. Беленького. - М.: Наука, 1988. - 167 с. </w:t>
      </w:r>
    </w:p>
    <w:p w:rsidR="005311E4" w:rsidRDefault="00476CA2">
      <w:pPr>
        <w:numPr>
          <w:ilvl w:val="0"/>
          <w:numId w:val="3"/>
        </w:numPr>
        <w:ind w:right="9" w:hanging="422"/>
      </w:pPr>
      <w:r>
        <w:t xml:space="preserve">Кузубова Л.И., Шуваева О.В., Аношин Г.Н. Элементы-экотоксиканты в пищевых продуктах. Гигиенические характеристики, нормативы содержания в пищевых продуктах, методы определения: аналитический обзор. / Под ред. ГЛ. Аношина. Новосибирск: ГПНТБ СО РАН, 2000. </w:t>
      </w:r>
    </w:p>
    <w:p w:rsidR="005311E4" w:rsidRDefault="00476CA2">
      <w:pPr>
        <w:numPr>
          <w:ilvl w:val="0"/>
          <w:numId w:val="3"/>
        </w:numPr>
        <w:ind w:right="9" w:hanging="422"/>
      </w:pPr>
      <w:r>
        <w:t xml:space="preserve">Интернет-ресурсы http:// anchem.ru  </w:t>
      </w:r>
    </w:p>
    <w:p w:rsidR="005311E4" w:rsidRDefault="00476CA2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311E4" w:rsidSect="008161CA">
      <w:footerReference w:type="even" r:id="rId9"/>
      <w:footerReference w:type="default" r:id="rId10"/>
      <w:footerReference w:type="first" r:id="rId11"/>
      <w:pgSz w:w="11906" w:h="16838"/>
      <w:pgMar w:top="1137" w:right="832" w:bottom="1266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E7" w:rsidRDefault="008068E7">
      <w:pPr>
        <w:spacing w:after="0" w:line="240" w:lineRule="auto"/>
      </w:pPr>
      <w:r>
        <w:separator/>
      </w:r>
    </w:p>
  </w:endnote>
  <w:endnote w:type="continuationSeparator" w:id="0">
    <w:p w:rsidR="008068E7" w:rsidRDefault="0080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E4" w:rsidRDefault="008161CA">
    <w:pPr>
      <w:spacing w:after="0" w:line="259" w:lineRule="auto"/>
      <w:ind w:left="0" w:right="15" w:firstLine="0"/>
      <w:jc w:val="center"/>
    </w:pPr>
    <w:r>
      <w:fldChar w:fldCharType="begin"/>
    </w:r>
    <w:r w:rsidR="00476CA2">
      <w:instrText xml:space="preserve"> PAGE   \* MERGEFORMAT </w:instrText>
    </w:r>
    <w:r>
      <w:fldChar w:fldCharType="separate"/>
    </w:r>
    <w:r w:rsidR="00476CA2">
      <w:rPr>
        <w:sz w:val="24"/>
      </w:rPr>
      <w:t>1</w:t>
    </w:r>
    <w:r>
      <w:rPr>
        <w:sz w:val="24"/>
      </w:rPr>
      <w:fldChar w:fldCharType="end"/>
    </w:r>
    <w:r w:rsidR="00476CA2">
      <w:rPr>
        <w:rFonts w:ascii="Calibri" w:eastAsia="Calibri" w:hAnsi="Calibri" w:cs="Calibri"/>
        <w:sz w:val="22"/>
      </w:rPr>
      <w:t xml:space="preserve"> </w:t>
    </w:r>
  </w:p>
  <w:p w:rsidR="005311E4" w:rsidRDefault="00476CA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E4" w:rsidRDefault="008161CA">
    <w:pPr>
      <w:spacing w:after="0" w:line="259" w:lineRule="auto"/>
      <w:ind w:left="0" w:right="15" w:firstLine="0"/>
      <w:jc w:val="center"/>
    </w:pPr>
    <w:r>
      <w:fldChar w:fldCharType="begin"/>
    </w:r>
    <w:r w:rsidR="00476CA2">
      <w:instrText xml:space="preserve"> PAGE   \* MERGEFORMAT </w:instrText>
    </w:r>
    <w:r>
      <w:fldChar w:fldCharType="separate"/>
    </w:r>
    <w:r w:rsidR="00056D23" w:rsidRPr="00056D23">
      <w:rPr>
        <w:noProof/>
        <w:sz w:val="24"/>
      </w:rPr>
      <w:t>2</w:t>
    </w:r>
    <w:r>
      <w:rPr>
        <w:sz w:val="24"/>
      </w:rPr>
      <w:fldChar w:fldCharType="end"/>
    </w:r>
    <w:r w:rsidR="00476CA2">
      <w:rPr>
        <w:rFonts w:ascii="Calibri" w:eastAsia="Calibri" w:hAnsi="Calibri" w:cs="Calibri"/>
        <w:sz w:val="22"/>
      </w:rPr>
      <w:t xml:space="preserve"> </w:t>
    </w:r>
  </w:p>
  <w:p w:rsidR="005311E4" w:rsidRDefault="00476CA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E4" w:rsidRDefault="008161CA">
    <w:pPr>
      <w:spacing w:after="0" w:line="259" w:lineRule="auto"/>
      <w:ind w:left="0" w:right="15" w:firstLine="0"/>
      <w:jc w:val="center"/>
    </w:pPr>
    <w:r>
      <w:fldChar w:fldCharType="begin"/>
    </w:r>
    <w:r w:rsidR="00476CA2">
      <w:instrText xml:space="preserve"> PAGE   \* MERGEFORMAT </w:instrText>
    </w:r>
    <w:r>
      <w:fldChar w:fldCharType="separate"/>
    </w:r>
    <w:r w:rsidR="00476CA2">
      <w:rPr>
        <w:sz w:val="24"/>
      </w:rPr>
      <w:t>1</w:t>
    </w:r>
    <w:r>
      <w:rPr>
        <w:sz w:val="24"/>
      </w:rPr>
      <w:fldChar w:fldCharType="end"/>
    </w:r>
    <w:r w:rsidR="00476CA2">
      <w:rPr>
        <w:rFonts w:ascii="Calibri" w:eastAsia="Calibri" w:hAnsi="Calibri" w:cs="Calibri"/>
        <w:sz w:val="22"/>
      </w:rPr>
      <w:t xml:space="preserve"> </w:t>
    </w:r>
  </w:p>
  <w:p w:rsidR="005311E4" w:rsidRDefault="00476CA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E7" w:rsidRDefault="008068E7">
      <w:pPr>
        <w:spacing w:after="0" w:line="240" w:lineRule="auto"/>
      </w:pPr>
      <w:r>
        <w:separator/>
      </w:r>
    </w:p>
  </w:footnote>
  <w:footnote w:type="continuationSeparator" w:id="0">
    <w:p w:rsidR="008068E7" w:rsidRDefault="0080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BEF"/>
    <w:multiLevelType w:val="hybridMultilevel"/>
    <w:tmpl w:val="92347330"/>
    <w:lvl w:ilvl="0" w:tplc="82347E9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66A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EE5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68C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749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60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18D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4E2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8FA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94EA3"/>
    <w:multiLevelType w:val="hybridMultilevel"/>
    <w:tmpl w:val="F8C64FA4"/>
    <w:lvl w:ilvl="0" w:tplc="AF7825A8">
      <w:start w:val="7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9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869A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5A0C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E0F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683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4A6C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F220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B87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C47860"/>
    <w:multiLevelType w:val="hybridMultilevel"/>
    <w:tmpl w:val="B1F8009C"/>
    <w:lvl w:ilvl="0" w:tplc="AFB6506A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624B4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268A0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610E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B2BF78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7A340A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A9034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1C2B84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27BFE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7542B9"/>
    <w:multiLevelType w:val="hybridMultilevel"/>
    <w:tmpl w:val="E55CA790"/>
    <w:lvl w:ilvl="0" w:tplc="AF4EC1F8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A3D3E">
      <w:start w:val="1"/>
      <w:numFmt w:val="lowerLetter"/>
      <w:lvlText w:val="%2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9E4F52">
      <w:start w:val="1"/>
      <w:numFmt w:val="lowerRoman"/>
      <w:lvlText w:val="%3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652B2">
      <w:start w:val="1"/>
      <w:numFmt w:val="decimal"/>
      <w:lvlText w:val="%4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25ED6">
      <w:start w:val="1"/>
      <w:numFmt w:val="lowerLetter"/>
      <w:lvlText w:val="%5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10B998">
      <w:start w:val="1"/>
      <w:numFmt w:val="lowerRoman"/>
      <w:lvlText w:val="%6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ED09A">
      <w:start w:val="1"/>
      <w:numFmt w:val="decimal"/>
      <w:lvlText w:val="%7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CAF5E">
      <w:start w:val="1"/>
      <w:numFmt w:val="lowerLetter"/>
      <w:lvlText w:val="%8"/>
      <w:lvlJc w:val="left"/>
      <w:pPr>
        <w:ind w:left="6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47E9A">
      <w:start w:val="1"/>
      <w:numFmt w:val="lowerRoman"/>
      <w:lvlText w:val="%9"/>
      <w:lvlJc w:val="left"/>
      <w:pPr>
        <w:ind w:left="7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E4"/>
    <w:rsid w:val="00056D23"/>
    <w:rsid w:val="00476CA2"/>
    <w:rsid w:val="00492BA8"/>
    <w:rsid w:val="005311E4"/>
    <w:rsid w:val="0059051F"/>
    <w:rsid w:val="005F5611"/>
    <w:rsid w:val="008068E7"/>
    <w:rsid w:val="00815D35"/>
    <w:rsid w:val="008161CA"/>
    <w:rsid w:val="009B4B43"/>
    <w:rsid w:val="00E3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50B0"/>
  <w15:docId w15:val="{D113B1C4-DCB6-4B07-84D3-0166A4D3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CA"/>
    <w:pPr>
      <w:spacing w:after="12" w:line="268" w:lineRule="auto"/>
      <w:ind w:left="1992" w:right="192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161CA"/>
    <w:pPr>
      <w:keepNext/>
      <w:keepLines/>
      <w:numPr>
        <w:numId w:val="4"/>
      </w:numPr>
      <w:spacing w:after="4" w:line="270" w:lineRule="auto"/>
      <w:ind w:left="10" w:right="1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8161CA"/>
    <w:pPr>
      <w:keepNext/>
      <w:keepLines/>
      <w:spacing w:after="5" w:line="270" w:lineRule="auto"/>
      <w:ind w:left="10" w:right="1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61CA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8161CA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rsid w:val="008161CA"/>
    <w:pPr>
      <w:spacing w:after="12" w:line="268" w:lineRule="auto"/>
      <w:ind w:left="25" w:right="2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8161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4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8355-32E9-4D2D-BCF3-65D60EE1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2019-02-25T04:50:00Z</dcterms:created>
  <dcterms:modified xsi:type="dcterms:W3CDTF">2019-02-25T04:50:00Z</dcterms:modified>
</cp:coreProperties>
</file>