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69C" w:rsidRDefault="00232B02">
      <w:r>
        <w:rPr>
          <w:noProof/>
          <w:lang w:val="ru-RU" w:eastAsia="ru-RU" w:bidi="ar-SA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192.7pt;margin-top:1pt;width:327.55pt;height:505.1pt;z-index:251659263" adj="1734" fillcolor="#ffc">
            <v:fill r:id="rId4" o:title="Полотно" rotate="t" type="tile"/>
            <v:textbox style="layout-flow:vertical-ideographic"/>
          </v:shape>
        </w:pict>
      </w:r>
    </w:p>
    <w:p w:rsidR="004E3ABF" w:rsidRDefault="004E3ABF"/>
    <w:p w:rsidR="004E3ABF" w:rsidRDefault="006D0C8A"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223DA70" wp14:editId="247FC265">
            <wp:simplePos x="0" y="0"/>
            <wp:positionH relativeFrom="column">
              <wp:posOffset>3094355</wp:posOffset>
            </wp:positionH>
            <wp:positionV relativeFrom="paragraph">
              <wp:posOffset>233045</wp:posOffset>
            </wp:positionV>
            <wp:extent cx="2900680" cy="3362325"/>
            <wp:effectExtent l="19050" t="0" r="0" b="0"/>
            <wp:wrapTopAndBottom/>
            <wp:docPr id="8" name="Рисунок 2" descr="C:\Users\USER\AppData\Local\Microsoft\Windows\INetCache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ABF" w:rsidRDefault="004E3ABF"/>
    <w:p w:rsidR="004E3ABF" w:rsidRDefault="004E3ABF">
      <w:pPr>
        <w:rPr>
          <w:lang w:val="ru-RU"/>
        </w:rPr>
      </w:pPr>
    </w:p>
    <w:p w:rsidR="00763D3C" w:rsidRPr="00763D3C" w:rsidRDefault="006D0C8A">
      <w:pPr>
        <w:rPr>
          <w:lang w:val="ru-RU"/>
        </w:rPr>
      </w:pPr>
      <w:r>
        <w:rPr>
          <w:noProof/>
          <w:color w:val="00B0F0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margin-left:216.05pt;margin-top:350.55pt;width:285.65pt;height:299.7pt;z-index:251660288;mso-position-horizontal-relative:margin;mso-position-vertical-relative:margin" o:bordertopcolor="this" o:borderleftcolor="this" o:borderbottomcolor="this" o:borderrightcolor="this" adj="17222" fillcolor="#365f91 [2404]">
            <v:fill r:id="rId6" o:title="Водяные капли" opacity="64225f" color2="#7030a0" rotate="t" type="tile"/>
            <v:shadow color="#868686" opacity=".5" offset="6pt,6pt"/>
            <o:extrusion v:ext="view" color="#939676" on="t" viewpoint="-34.72222mm,34.72222mm" viewpointorigin="-.5,.5" skewangle="45" brightness="10000f" lightposition="-50000" lightlevel="44000f" lightposition2="50000" lightlevel2="24000f"/>
            <v:textpath style="font-family:&quot;Impact&quot;;font-size:32pt;font-style:italic;v-text-kern:t" trim="t" fitpath="t" xscale="f" string="Артикуляционная &#10;гимнастика &#10;&#10;&#10;"/>
            <w10:wrap type="square" anchorx="margin" anchory="margin"/>
          </v:shape>
        </w:pict>
      </w:r>
    </w:p>
    <w:p w:rsidR="004E3ABF" w:rsidRDefault="004E3ABF"/>
    <w:p w:rsidR="004E3ABF" w:rsidRDefault="004E3ABF"/>
    <w:p w:rsidR="004E3ABF" w:rsidRDefault="004E3ABF" w:rsidP="00127F44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Pr="004E3ABF" w:rsidRDefault="004E3ABF" w:rsidP="004E3ABF">
      <w:pPr>
        <w:jc w:val="center"/>
        <w:rPr>
          <w:lang w:val="ru-RU"/>
        </w:rPr>
      </w:pPr>
    </w:p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Pr="00763D3C" w:rsidRDefault="004E3ABF">
      <w:pPr>
        <w:rPr>
          <w:lang w:val="ru-RU"/>
        </w:rPr>
      </w:pPr>
    </w:p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4E3ABF" w:rsidRDefault="004E3ABF"/>
    <w:p w:rsidR="007B74C2" w:rsidRDefault="007B74C2" w:rsidP="002A6C9B">
      <w:pPr>
        <w:rPr>
          <w:lang w:val="ru-RU"/>
        </w:rPr>
      </w:pPr>
    </w:p>
    <w:p w:rsidR="007B74C2" w:rsidRDefault="007B74C2" w:rsidP="002A6C9B">
      <w:pPr>
        <w:rPr>
          <w:lang w:val="ru-RU"/>
        </w:rPr>
      </w:pPr>
      <w:r w:rsidRPr="007B74C2">
        <w:rPr>
          <w:noProof/>
          <w:lang w:val="ru-RU" w:eastAsia="ru-RU" w:bidi="ar-SA"/>
        </w:rPr>
        <w:drawing>
          <wp:inline distT="0" distB="0" distL="0" distR="0">
            <wp:extent cx="5010150" cy="6695768"/>
            <wp:effectExtent l="19050" t="0" r="0" b="0"/>
            <wp:docPr id="1" name="Рисунок 1" descr="C:\Users\Пользователь\Desktop\ги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им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12153" r="8760" b="22192"/>
                    <a:stretch/>
                  </pic:blipFill>
                  <pic:spPr bwMode="auto">
                    <a:xfrm rot="10800000">
                      <a:off x="0" y="0"/>
                      <a:ext cx="5010309" cy="6695981"/>
                    </a:xfrm>
                    <a:prstGeom prst="rect">
                      <a:avLst/>
                    </a:prstGeom>
                    <a:blipFill dpi="0" rotWithShape="1">
                      <a:blip r:embed="rId8"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4C2" w:rsidRDefault="007B74C2" w:rsidP="002A6C9B">
      <w:pPr>
        <w:rPr>
          <w:lang w:val="ru-RU"/>
        </w:rPr>
      </w:pPr>
      <w:r w:rsidRPr="007B74C2">
        <w:rPr>
          <w:noProof/>
          <w:lang w:val="ru-RU" w:eastAsia="ru-RU" w:bidi="ar-SA"/>
        </w:rPr>
        <w:lastRenderedPageBreak/>
        <w:drawing>
          <wp:inline distT="0" distB="0" distL="0" distR="0">
            <wp:extent cx="4629150" cy="6581775"/>
            <wp:effectExtent l="19050" t="0" r="0" b="0"/>
            <wp:docPr id="2" name="Рисунок 2" descr="C:\Users\Пользователь\Desktop\ги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им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84" cy="660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02" w:rsidRDefault="00232B02" w:rsidP="002A6C9B">
      <w:pPr>
        <w:rPr>
          <w:lang w:val="ru-RU"/>
        </w:rPr>
        <w:sectPr w:rsidR="00232B02" w:rsidSect="007B74C2">
          <w:pgSz w:w="16838" w:h="11906" w:orient="landscape"/>
          <w:pgMar w:top="720" w:right="720" w:bottom="720" w:left="720" w:header="708" w:footer="708" w:gutter="0"/>
          <w:cols w:num="2" w:space="110"/>
          <w:docGrid w:linePitch="360"/>
        </w:sectPr>
      </w:pPr>
    </w:p>
    <w:p w:rsidR="00232B02" w:rsidRDefault="00232B02" w:rsidP="00232B02">
      <w:pPr>
        <w:jc w:val="center"/>
        <w:rPr>
          <w:rFonts w:ascii="Times New Roman" w:hAnsi="Times New Roman"/>
          <w:b/>
          <w:iCs/>
          <w:color w:val="7030A0"/>
          <w:sz w:val="32"/>
          <w:szCs w:val="32"/>
          <w:lang w:val="ru-RU"/>
        </w:rPr>
      </w:pPr>
      <w:r w:rsidRPr="00232B02">
        <w:rPr>
          <w:rFonts w:ascii="Times New Roman" w:hAnsi="Times New Roman"/>
          <w:b/>
          <w:iCs/>
          <w:color w:val="7030A0"/>
          <w:sz w:val="32"/>
          <w:szCs w:val="32"/>
          <w:lang w:val="ru-RU"/>
        </w:rPr>
        <w:t>Правила проведения гимнастики</w:t>
      </w:r>
    </w:p>
    <w:p w:rsidR="00232B02" w:rsidRPr="00232B02" w:rsidRDefault="00232B02" w:rsidP="00232B02">
      <w:pPr>
        <w:jc w:val="center"/>
        <w:rPr>
          <w:rFonts w:ascii="Times New Roman" w:hAnsi="Times New Roman"/>
          <w:b/>
          <w:iCs/>
          <w:color w:val="7030A0"/>
          <w:sz w:val="32"/>
          <w:szCs w:val="32"/>
          <w:lang w:val="ru-RU"/>
        </w:rPr>
      </w:pPr>
      <w:bookmarkStart w:id="0" w:name="_GoBack"/>
      <w:bookmarkEnd w:id="0"/>
    </w:p>
    <w:p w:rsidR="00232B02" w:rsidRPr="00232B02" w:rsidRDefault="00232B02" w:rsidP="00232B02">
      <w:pPr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32B02">
        <w:rPr>
          <w:rFonts w:ascii="Times New Roman" w:hAnsi="Times New Roman"/>
          <w:sz w:val="28"/>
          <w:szCs w:val="28"/>
          <w:lang w:val="ru-RU"/>
        </w:rPr>
        <w:t>1.</w:t>
      </w:r>
      <w:r w:rsidRPr="00232B0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32B02">
        <w:rPr>
          <w:rFonts w:ascii="Times New Roman" w:hAnsi="Times New Roman"/>
          <w:sz w:val="28"/>
          <w:szCs w:val="28"/>
          <w:lang w:val="ru-RU"/>
        </w:rPr>
        <w:t>Проводить артикуляционную гимнастику необходимо дома ежедневно, чтобы вырабатываемые у детей двигательные навыки закреплялись, становились более прочными.</w:t>
      </w:r>
    </w:p>
    <w:p w:rsidR="00232B02" w:rsidRPr="00232B02" w:rsidRDefault="00232B02" w:rsidP="00232B0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32B02">
        <w:rPr>
          <w:rFonts w:ascii="Times New Roman" w:hAnsi="Times New Roman"/>
          <w:sz w:val="28"/>
          <w:szCs w:val="28"/>
          <w:lang w:val="ru-RU"/>
        </w:rPr>
        <w:t>2. Лучше ее делать перед общей утренней гимнастикой или перед завтраком в течение 3 – 5 минут.</w:t>
      </w:r>
    </w:p>
    <w:p w:rsidR="00232B02" w:rsidRPr="00232B02" w:rsidRDefault="00232B02" w:rsidP="00232B0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32B02">
        <w:rPr>
          <w:rFonts w:ascii="Times New Roman" w:hAnsi="Times New Roman"/>
          <w:sz w:val="28"/>
          <w:szCs w:val="28"/>
          <w:lang w:val="ru-RU"/>
        </w:rPr>
        <w:t>3. При отборе материала для артикуляционной гимнастики надо соблюдать определенную последовательность, идти от простых упражнений к более сложным.</w:t>
      </w:r>
    </w:p>
    <w:p w:rsidR="00232B02" w:rsidRPr="00232B02" w:rsidRDefault="00232B02" w:rsidP="00232B02">
      <w:pPr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232B02">
        <w:rPr>
          <w:rFonts w:ascii="Times New Roman" w:hAnsi="Times New Roman"/>
          <w:sz w:val="28"/>
          <w:szCs w:val="28"/>
          <w:lang w:val="ru-RU"/>
        </w:rPr>
        <w:t>4. Упражнения лучше всего выполнять перед зеркалом. Каждое упражнение выполняется несколько раз подряд. Наберитесь терпения.</w:t>
      </w:r>
    </w:p>
    <w:p w:rsidR="00232B02" w:rsidRPr="00E41ACC" w:rsidRDefault="00232B02" w:rsidP="00232B02">
      <w:pPr>
        <w:pStyle w:val="af6"/>
        <w:spacing w:before="0" w:beforeAutospacing="0" w:after="15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1ACC">
        <w:rPr>
          <w:color w:val="000000"/>
          <w:sz w:val="28"/>
          <w:szCs w:val="28"/>
        </w:rPr>
        <w:t>5. Артикуляционную гимнастику выполняют сидя, т.к. в таком положении у ребенка прямая спина, тело не напряжено.</w:t>
      </w:r>
    </w:p>
    <w:p w:rsidR="00232B02" w:rsidRPr="00E41ACC" w:rsidRDefault="00232B02" w:rsidP="00232B02">
      <w:pPr>
        <w:pStyle w:val="af6"/>
        <w:spacing w:before="0" w:beforeAutospacing="0" w:after="15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1ACC">
        <w:rPr>
          <w:color w:val="000000"/>
          <w:sz w:val="28"/>
          <w:szCs w:val="28"/>
        </w:rPr>
        <w:t>6.Родитель должен следить за качеством выполняемых ребенком движений (точность движения, плавность, темп выполнения, устойчивость, переход от одного движения к другому).</w:t>
      </w:r>
    </w:p>
    <w:p w:rsidR="00232B02" w:rsidRPr="00E41ACC" w:rsidRDefault="00232B02" w:rsidP="00232B02">
      <w:pPr>
        <w:pStyle w:val="af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1ACC">
        <w:rPr>
          <w:color w:val="000000"/>
          <w:sz w:val="28"/>
          <w:szCs w:val="28"/>
        </w:rPr>
        <w:t>7. Во время артикуляционной гимнастики надо следить, чтобы движения каждого органа выполнялись симметрично по отношению к правой и левой стороне лица.</w:t>
      </w:r>
    </w:p>
    <w:p w:rsidR="00232B02" w:rsidRPr="00E41ACC" w:rsidRDefault="00232B02" w:rsidP="00232B02">
      <w:pPr>
        <w:pStyle w:val="af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E41ACC">
        <w:rPr>
          <w:color w:val="000000"/>
          <w:sz w:val="28"/>
          <w:szCs w:val="28"/>
        </w:rPr>
        <w:t>8. Артикуляционную гимнастику всегда следует начинать с отработки основных движений и положений губ, языка, необходимых для четкого, правильного произношения всех звуков.</w:t>
      </w:r>
    </w:p>
    <w:p w:rsidR="00232B02" w:rsidRPr="00E41ACC" w:rsidRDefault="00232B02" w:rsidP="00232B02">
      <w:pPr>
        <w:pStyle w:val="af6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</w:p>
    <w:p w:rsidR="00232B02" w:rsidRPr="00232B02" w:rsidRDefault="00232B02" w:rsidP="00232B02">
      <w:pPr>
        <w:rPr>
          <w:rFonts w:ascii="Times New Roman" w:hAnsi="Times New Roman"/>
          <w:lang w:val="ru-RU"/>
        </w:rPr>
      </w:pPr>
    </w:p>
    <w:p w:rsidR="00232B02" w:rsidRPr="007B74C2" w:rsidRDefault="00232B02" w:rsidP="002A6C9B">
      <w:pPr>
        <w:rPr>
          <w:lang w:val="ru-RU"/>
        </w:rPr>
      </w:pPr>
    </w:p>
    <w:sectPr w:rsidR="00232B02" w:rsidRPr="007B7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E3ABF"/>
    <w:rsid w:val="00127F44"/>
    <w:rsid w:val="001E4B0C"/>
    <w:rsid w:val="00203B85"/>
    <w:rsid w:val="00232B02"/>
    <w:rsid w:val="002A6C9B"/>
    <w:rsid w:val="004E3ABF"/>
    <w:rsid w:val="006D0C8A"/>
    <w:rsid w:val="00763D3C"/>
    <w:rsid w:val="007B74C2"/>
    <w:rsid w:val="00D838C2"/>
    <w:rsid w:val="00D8471A"/>
    <w:rsid w:val="00FA7914"/>
    <w:rsid w:val="00FD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2a08a8"/>
      <o:colormenu v:ext="edit" fillcolor="#2a08a8"/>
    </o:shapedefaults>
    <o:shapelayout v:ext="edit">
      <o:idmap v:ext="edit" data="1"/>
    </o:shapelayout>
  </w:shapeDefaults>
  <w:decimalSymbol w:val=","/>
  <w:listSeparator w:val=";"/>
  <w14:docId w14:val="62F10C63"/>
  <w15:docId w15:val="{CE08C7E2-6D89-41FE-B6D8-B09630D2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AB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3A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A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3A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3AB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3AB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3AB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3AB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3AB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3AB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AB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E3AB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E3AB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E3AB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E3AB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E3AB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E3AB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E3AB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E3ABF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4E3AB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3AB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4E3AB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4E3AB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4E3AB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4E3ABF"/>
    <w:rPr>
      <w:b/>
      <w:bCs/>
    </w:rPr>
  </w:style>
  <w:style w:type="character" w:styleId="a9">
    <w:name w:val="Emphasis"/>
    <w:basedOn w:val="a0"/>
    <w:uiPriority w:val="20"/>
    <w:qFormat/>
    <w:rsid w:val="004E3AB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4E3ABF"/>
    <w:rPr>
      <w:szCs w:val="32"/>
    </w:rPr>
  </w:style>
  <w:style w:type="paragraph" w:styleId="ab">
    <w:name w:val="List Paragraph"/>
    <w:basedOn w:val="a"/>
    <w:uiPriority w:val="34"/>
    <w:qFormat/>
    <w:rsid w:val="004E3AB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3ABF"/>
    <w:rPr>
      <w:i/>
    </w:rPr>
  </w:style>
  <w:style w:type="character" w:customStyle="1" w:styleId="22">
    <w:name w:val="Цитата 2 Знак"/>
    <w:basedOn w:val="a0"/>
    <w:link w:val="21"/>
    <w:uiPriority w:val="29"/>
    <w:rsid w:val="004E3AB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E3ABF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4E3ABF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4E3AB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4E3AB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4E3AB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4E3AB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4E3AB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E3AB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63D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63D3C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232B02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Татушкин</cp:lastModifiedBy>
  <cp:revision>3</cp:revision>
  <dcterms:created xsi:type="dcterms:W3CDTF">2021-05-31T00:51:00Z</dcterms:created>
  <dcterms:modified xsi:type="dcterms:W3CDTF">2021-05-31T00:53:00Z</dcterms:modified>
</cp:coreProperties>
</file>